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Pr="0053466E" w:rsidRDefault="003350CA" w:rsidP="00F44EBD">
      <w:pPr>
        <w:jc w:val="center"/>
        <w:rPr>
          <w:rFonts w:ascii="Times New Roman" w:hAnsi="Times New Roman" w:cs="Times New Roman"/>
        </w:rPr>
      </w:pPr>
      <w:r w:rsidRPr="0053466E">
        <w:rPr>
          <w:rFonts w:ascii="Times New Roman" w:hAnsi="Times New Roman" w:cs="Times New Roman"/>
        </w:rPr>
        <w:t xml:space="preserve">ИНСТРУКЦИЯ № </w:t>
      </w:r>
      <w:r w:rsidR="0053466E" w:rsidRPr="0053466E">
        <w:rPr>
          <w:rFonts w:ascii="Times New Roman" w:hAnsi="Times New Roman" w:cs="Times New Roman"/>
        </w:rPr>
        <w:t>1</w:t>
      </w:r>
    </w:p>
    <w:p w:rsidR="001B74E0" w:rsidRPr="0053466E" w:rsidRDefault="001B74E0" w:rsidP="00F44EBD">
      <w:pPr>
        <w:jc w:val="center"/>
        <w:rPr>
          <w:rFonts w:ascii="Times New Roman" w:hAnsi="Times New Roman" w:cs="Times New Roman"/>
        </w:rPr>
      </w:pPr>
    </w:p>
    <w:p w:rsidR="0053466E" w:rsidRPr="0053466E" w:rsidRDefault="0053466E" w:rsidP="0053466E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3466E">
        <w:rPr>
          <w:rFonts w:ascii="Times New Roman" w:hAnsi="Times New Roman" w:cs="Times New Roman"/>
          <w:b/>
          <w:bCs/>
          <w:sz w:val="28"/>
          <w:szCs w:val="28"/>
        </w:rPr>
        <w:t>по охране труда для работников пищеблока</w:t>
      </w:r>
    </w:p>
    <w:p w:rsidR="0053466E" w:rsidRPr="0053466E" w:rsidRDefault="0053466E" w:rsidP="0053466E">
      <w:pPr>
        <w:rPr>
          <w:rFonts w:ascii="Times New Roman" w:hAnsi="Times New Roman" w:cs="Times New Roman"/>
          <w:bCs/>
          <w:color w:val="333333"/>
        </w:rPr>
      </w:pPr>
      <w:r w:rsidRPr="0053466E">
        <w:rPr>
          <w:rFonts w:ascii="Times New Roman" w:hAnsi="Times New Roman" w:cs="Times New Roman"/>
          <w:bCs/>
          <w:color w:val="333333"/>
        </w:rPr>
        <w:t xml:space="preserve">      </w:t>
      </w:r>
    </w:p>
    <w:p w:rsidR="0053466E" w:rsidRPr="0053466E" w:rsidRDefault="0053466E" w:rsidP="00946B5C">
      <w:pPr>
        <w:pStyle w:val="a9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53466E">
        <w:rPr>
          <w:rFonts w:ascii="Times New Roman" w:hAnsi="Times New Roman" w:cs="Times New Roman"/>
          <w:b/>
        </w:rPr>
        <w:t>Общие требования безопасности</w:t>
      </w:r>
    </w:p>
    <w:p w:rsidR="0053466E" w:rsidRPr="0053466E" w:rsidRDefault="0053466E" w:rsidP="0053466E">
      <w:pPr>
        <w:rPr>
          <w:rFonts w:ascii="Times New Roman" w:hAnsi="Times New Roman" w:cs="Times New Roman"/>
        </w:rPr>
      </w:pP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1.1. К выполнению</w:t>
      </w:r>
      <w:r w:rsidRPr="0053466E">
        <w:rPr>
          <w:rStyle w:val="apple-converted-space"/>
          <w:color w:val="000000"/>
        </w:rPr>
        <w:t> </w:t>
      </w:r>
      <w:hyperlink r:id="rId7" w:tooltip="Пряности и приправы" w:history="1">
        <w:r w:rsidRPr="0053466E">
          <w:rPr>
            <w:rStyle w:val="a3"/>
          </w:rPr>
          <w:t>кулинарных</w:t>
        </w:r>
      </w:hyperlink>
      <w:r w:rsidRPr="0053466E">
        <w:rPr>
          <w:rStyle w:val="apple-converted-space"/>
          <w:color w:val="000000"/>
        </w:rPr>
        <w:t> </w:t>
      </w:r>
      <w:r w:rsidRPr="0053466E">
        <w:rPr>
          <w:color w:val="000000"/>
        </w:rPr>
        <w:t xml:space="preserve">работ, к самостоятельной работе </w:t>
      </w:r>
      <w:r w:rsidRPr="0053466E">
        <w:t>с</w:t>
      </w:r>
      <w:r w:rsidRPr="0053466E">
        <w:rPr>
          <w:rStyle w:val="apple-converted-space"/>
        </w:rPr>
        <w:t> </w:t>
      </w:r>
      <w:hyperlink r:id="rId8" w:tooltip="Товары для кухни" w:history="1">
        <w:r w:rsidRPr="0053466E">
          <w:rPr>
            <w:rStyle w:val="a3"/>
          </w:rPr>
          <w:t>кухонной</w:t>
        </w:r>
      </w:hyperlink>
      <w:r w:rsidRPr="0053466E">
        <w:rPr>
          <w:rStyle w:val="apple-converted-space"/>
          <w:color w:val="000000"/>
        </w:rPr>
        <w:t> </w:t>
      </w:r>
      <w:r w:rsidRPr="0053466E">
        <w:rPr>
          <w:color w:val="000000"/>
        </w:rPr>
        <w:t>электроплитой, электромясорубкой,  жарочным</w:t>
      </w:r>
      <w:r w:rsidRPr="0053466E">
        <w:rPr>
          <w:rStyle w:val="apple-converted-space"/>
          <w:color w:val="000000"/>
        </w:rPr>
        <w:t> </w:t>
      </w:r>
      <w:hyperlink r:id="rId9" w:tooltip="Шкафы" w:history="1">
        <w:r w:rsidRPr="0053466E">
          <w:rPr>
            <w:rStyle w:val="a3"/>
          </w:rPr>
          <w:t>шкафом</w:t>
        </w:r>
      </w:hyperlink>
      <w:r w:rsidRPr="0053466E">
        <w:rPr>
          <w:rStyle w:val="apple-converted-space"/>
        </w:rPr>
        <w:t> </w:t>
      </w:r>
      <w:r w:rsidRPr="0053466E">
        <w:rPr>
          <w:color w:val="000000"/>
        </w:rPr>
        <w:t>и другими кухонными электроприборами допускаются лица в возрасте не моложе 18 лет, прошедшие инструктаж по</w:t>
      </w:r>
      <w:r w:rsidRPr="0053466E">
        <w:rPr>
          <w:rStyle w:val="apple-converted-space"/>
          <w:color w:val="000000"/>
        </w:rPr>
        <w:t> </w:t>
      </w:r>
      <w:hyperlink r:id="rId10" w:tooltip="Охрана, сигнализация, видеонаблюдение" w:history="1">
        <w:r w:rsidRPr="0053466E">
          <w:rPr>
            <w:rStyle w:val="a3"/>
          </w:rPr>
          <w:t>охране</w:t>
        </w:r>
      </w:hyperlink>
      <w:r w:rsidRPr="0053466E">
        <w:rPr>
          <w:rStyle w:val="apple-converted-space"/>
        </w:rPr>
        <w:t> </w:t>
      </w:r>
      <w:r w:rsidRPr="0053466E">
        <w:rPr>
          <w:color w:val="000000"/>
        </w:rPr>
        <w:t>труда, медицинский осмотр и не имеющие противопоказаний по состоянию здоровья.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1.2. Работающие должны соблюдать правила внутреннего трудового распорядка, установленные режимы труда и отдыха.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1.3. При работе на пищеблоке используется  халат, передник хлопчатобумажный, косынка или колпак, диэлектрический коврик при работе</w:t>
      </w:r>
      <w:r w:rsidRPr="0053466E">
        <w:rPr>
          <w:rStyle w:val="apple-converted-space"/>
          <w:color w:val="000000"/>
        </w:rPr>
        <w:t> </w:t>
      </w:r>
      <w:hyperlink r:id="rId11" w:tooltip="Электрика" w:history="1">
        <w:r w:rsidRPr="0053466E">
          <w:rPr>
            <w:rStyle w:val="a3"/>
          </w:rPr>
          <w:t>электрическими</w:t>
        </w:r>
      </w:hyperlink>
      <w:r w:rsidRPr="0053466E">
        <w:rPr>
          <w:rStyle w:val="apple-converted-space"/>
          <w:color w:val="000000"/>
        </w:rPr>
        <w:t> </w:t>
      </w:r>
      <w:r w:rsidRPr="0053466E">
        <w:rPr>
          <w:color w:val="000000"/>
        </w:rPr>
        <w:t>плитой, мясорубкой, жарочным шкафом и другими электроприборами.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1.4. На пищеблоке должна быть медаптечка с набором необходимых медикаментов и перевязочных средств для оказания первой помощи при травмах.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1.5. Работающие должны соблюдать правила</w:t>
      </w:r>
      <w:r w:rsidRPr="0053466E">
        <w:rPr>
          <w:rStyle w:val="apple-converted-space"/>
          <w:color w:val="000000"/>
        </w:rPr>
        <w:t> </w:t>
      </w:r>
      <w:hyperlink r:id="rId12" w:tooltip="Пожарная безопасность" w:history="1">
        <w:r w:rsidRPr="0053466E">
          <w:rPr>
            <w:rStyle w:val="a3"/>
          </w:rPr>
          <w:t>пожарной безопасности</w:t>
        </w:r>
      </w:hyperlink>
      <w:r w:rsidRPr="0053466E">
        <w:t>,</w:t>
      </w:r>
      <w:r w:rsidRPr="0053466E">
        <w:rPr>
          <w:color w:val="000000"/>
        </w:rPr>
        <w:t xml:space="preserve"> знать места расположения первичных средств пожаротушения, пути эвакуации при пожаре.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1.6. При</w:t>
      </w:r>
      <w:r w:rsidRPr="0053466E">
        <w:rPr>
          <w:rStyle w:val="apple-converted-space"/>
          <w:color w:val="000000"/>
        </w:rPr>
        <w:t> </w:t>
      </w:r>
      <w:hyperlink r:id="rId13" w:tooltip="Несчастный случай" w:history="1">
        <w:r w:rsidRPr="0053466E">
          <w:rPr>
            <w:rStyle w:val="a3"/>
          </w:rPr>
          <w:t>несчастном случае</w:t>
        </w:r>
      </w:hyperlink>
      <w:r w:rsidRPr="0053466E">
        <w:rPr>
          <w:rStyle w:val="apple-converted-space"/>
          <w:color w:val="000000"/>
        </w:rPr>
        <w:t> </w:t>
      </w:r>
      <w:r w:rsidRPr="0053466E">
        <w:rPr>
          <w:color w:val="000000"/>
        </w:rPr>
        <w:t>пострадавший или очевидец несчастного случая обязан немедленно сообщить администрации учреждения. При неисправности оборудования прекратить работу и сообщить об этом администрации.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1.7. В процессе работы соблюдать правила личной гигиены, содержать в чистоте</w:t>
      </w:r>
      <w:r w:rsidRPr="0053466E">
        <w:rPr>
          <w:color w:val="000000"/>
        </w:rPr>
        <w:br/>
        <w:t>рабочее место.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 xml:space="preserve">1.8. Лица, допустившие невыполнение или нарушение инструкции по охране руда, привлекаются к </w:t>
      </w:r>
      <w:hyperlink r:id="rId14" w:tooltip="Дисциплинарная ответственность" w:history="1">
        <w:r w:rsidRPr="0053466E">
          <w:rPr>
            <w:rStyle w:val="a3"/>
          </w:rPr>
          <w:t>дисциплинарной ответственности</w:t>
        </w:r>
      </w:hyperlink>
      <w:r w:rsidRPr="0053466E">
        <w:rPr>
          <w:rStyle w:val="apple-converted-space"/>
        </w:rPr>
        <w:t> </w:t>
      </w:r>
      <w:r w:rsidRPr="0053466E">
        <w:rPr>
          <w:color w:val="000000"/>
        </w:rPr>
        <w:t>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1.9. При</w:t>
      </w:r>
      <w:r w:rsidRPr="0053466E">
        <w:rPr>
          <w:rStyle w:val="apple-converted-space"/>
          <w:color w:val="000000"/>
        </w:rPr>
        <w:t> </w:t>
      </w:r>
      <w:hyperlink r:id="rId15" w:tooltip="Выполнение работ" w:history="1">
        <w:r w:rsidRPr="0053466E">
          <w:rPr>
            <w:rStyle w:val="a3"/>
          </w:rPr>
          <w:t>выполнении работ</w:t>
        </w:r>
      </w:hyperlink>
      <w:r w:rsidRPr="0053466E">
        <w:rPr>
          <w:rStyle w:val="apple-converted-space"/>
          <w:color w:val="000000"/>
        </w:rPr>
        <w:t> </w:t>
      </w:r>
      <w:r w:rsidRPr="0053466E">
        <w:rPr>
          <w:color w:val="000000"/>
        </w:rPr>
        <w:t>на пищеблоке возможно воздействие на работающих следующих опасных и вредных производственных факторов: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·  порезы рук ножом при неаккуратном обращении с ним;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·  травмирование  пальцев при работе с мясорубкой и теркой;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·  ожоги горячей жидкостью или паром.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360" w:afterAutospacing="0"/>
        <w:jc w:val="center"/>
        <w:rPr>
          <w:b/>
          <w:color w:val="000000"/>
        </w:rPr>
      </w:pPr>
      <w:r w:rsidRPr="0053466E">
        <w:rPr>
          <w:b/>
          <w:bCs/>
          <w:color w:val="000000"/>
        </w:rPr>
        <w:t>2</w:t>
      </w:r>
      <w:r w:rsidRPr="0053466E">
        <w:rPr>
          <w:bCs/>
          <w:color w:val="000000"/>
        </w:rPr>
        <w:t xml:space="preserve">. </w:t>
      </w:r>
      <w:r w:rsidRPr="0053466E">
        <w:rPr>
          <w:b/>
          <w:bCs/>
          <w:color w:val="000000"/>
        </w:rPr>
        <w:t>Требования безопасности перед началом работы.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2.1.  Надеть спецодежду,</w:t>
      </w:r>
      <w:r w:rsidRPr="0053466E">
        <w:rPr>
          <w:rStyle w:val="apple-converted-space"/>
          <w:color w:val="000000"/>
        </w:rPr>
        <w:t> </w:t>
      </w:r>
      <w:hyperlink r:id="rId16" w:tooltip="Уход за волосами" w:history="1">
        <w:r w:rsidRPr="0053466E">
          <w:rPr>
            <w:rStyle w:val="a3"/>
          </w:rPr>
          <w:t>волосы</w:t>
        </w:r>
      </w:hyperlink>
      <w:r w:rsidRPr="0053466E">
        <w:rPr>
          <w:rStyle w:val="apple-converted-space"/>
        </w:rPr>
        <w:t> </w:t>
      </w:r>
      <w:r w:rsidRPr="0053466E">
        <w:rPr>
          <w:color w:val="000000"/>
        </w:rPr>
        <w:t>заправить под косынку или колпак.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2.2.  Проверить исправность кухонного инвентаря и наличие его маркировки.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2.3.  Убедиться в надежности подсоединения защитного заземления к корпусам электроприборов, наличие и целостность ручек переключения, подводящего кабеля, в наличии на полу около них диэлектрического коврика.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360" w:afterAutospacing="0"/>
        <w:rPr>
          <w:color w:val="000000"/>
        </w:rPr>
      </w:pPr>
      <w:r w:rsidRPr="0053466E">
        <w:rPr>
          <w:color w:val="000000"/>
        </w:rPr>
        <w:t>2.4.  Включить вытяжную</w:t>
      </w:r>
      <w:r w:rsidRPr="0053466E">
        <w:rPr>
          <w:rStyle w:val="apple-converted-space"/>
          <w:color w:val="000000"/>
        </w:rPr>
        <w:t> </w:t>
      </w:r>
      <w:hyperlink r:id="rId17" w:tooltip="Вентиляция" w:history="1">
        <w:r w:rsidRPr="0053466E">
          <w:rPr>
            <w:rStyle w:val="a3"/>
          </w:rPr>
          <w:t>вентиляцию</w:t>
        </w:r>
      </w:hyperlink>
      <w:r w:rsidRPr="0053466E">
        <w:t>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360" w:afterAutospacing="0"/>
        <w:jc w:val="center"/>
        <w:rPr>
          <w:b/>
          <w:color w:val="000000"/>
        </w:rPr>
      </w:pPr>
      <w:r w:rsidRPr="0053466E">
        <w:rPr>
          <w:bCs/>
          <w:color w:val="000000"/>
        </w:rPr>
        <w:t>3</w:t>
      </w:r>
      <w:r w:rsidRPr="0053466E">
        <w:rPr>
          <w:b/>
          <w:bCs/>
          <w:color w:val="000000"/>
        </w:rPr>
        <w:t>. Требования безопасности во время работы.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3.1. При выполнении кулинарных работ: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соблюдать осторожность при чистке овощей, картофель чистить желобковым ножом, рыбу -скребком;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lastRenderedPageBreak/>
        <w:t>- хлеб, гастрономические изделия, овощи и другие продукты нарезать хорошо наточенными ножами на различных досках в соответствии с их маркировкой;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- передавать ножи и вилки друг другу только руками вперед;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пищевые отходы для временного их хранения убирать в урну с крышкой;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следить, чтобы при закипании содержимое посуды не выливалось через край, крышки горячей посуды брать полотенцем или прихваткой и открывать от себя;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сковородку ставить и снимать с плиты сковородником;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- для предотвращения ожогов рук при перемешивании горячей жидкости в посуде использовать ложки, половники с длинными ручками.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360" w:afterAutospacing="0"/>
        <w:jc w:val="center"/>
        <w:rPr>
          <w:color w:val="000000"/>
        </w:rPr>
      </w:pPr>
      <w:r w:rsidRPr="0053466E">
        <w:rPr>
          <w:bCs/>
          <w:color w:val="000000"/>
        </w:rPr>
        <w:t>4</w:t>
      </w:r>
      <w:r w:rsidRPr="0053466E">
        <w:rPr>
          <w:b/>
          <w:bCs/>
          <w:color w:val="000000"/>
        </w:rPr>
        <w:t>. Требования безопасности в аварийных ситуациях.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 xml:space="preserve">4.1.  При неисправности кухонного инвентаря, </w:t>
      </w:r>
      <w:r w:rsidRPr="0053466E">
        <w:rPr>
          <w:color w:val="000000"/>
          <w:u w:val="single"/>
        </w:rPr>
        <w:t>затуплении</w:t>
      </w:r>
      <w:r w:rsidRPr="0053466E">
        <w:rPr>
          <w:color w:val="000000"/>
        </w:rPr>
        <w:t xml:space="preserve"> различных ножей заменить их или наточить.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4.2.  При разливе жидкостей, жира немедленно убрать ее с пола;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4.3.  Осколки разбитой посуды убирать только с помощью</w:t>
      </w:r>
      <w:r w:rsidRPr="0053466E">
        <w:rPr>
          <w:rStyle w:val="apple-converted-space"/>
          <w:color w:val="000000"/>
        </w:rPr>
        <w:t> </w:t>
      </w:r>
      <w:hyperlink r:id="rId18" w:tooltip="Веник" w:history="1">
        <w:r w:rsidRPr="0053466E">
          <w:rPr>
            <w:rStyle w:val="a3"/>
          </w:rPr>
          <w:t>веника</w:t>
        </w:r>
      </w:hyperlink>
      <w:r w:rsidRPr="0053466E">
        <w:rPr>
          <w:rStyle w:val="apple-converted-space"/>
        </w:rPr>
        <w:t> </w:t>
      </w:r>
      <w:r w:rsidRPr="0053466E">
        <w:rPr>
          <w:color w:val="000000"/>
        </w:rPr>
        <w:t>или щетки и совка.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4.4.  При возникновении неисправности в работе кухонных электроприбора (плиты, мясорубки,  жарочного шкафа и т. п.), а также нарушении защитного заземления его корпуса, работу прекратить и выключить электроприбор. Работу возобновить только после устранения неисправности.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>4.5.  При коротком замыкании и загорании электрооборудования кухонных электроприборов немедленно выключить их и приступить к тушению очага возгорания с помощью углекислотного или порошкового</w:t>
      </w:r>
      <w:r w:rsidRPr="0053466E">
        <w:rPr>
          <w:rStyle w:val="apple-converted-space"/>
          <w:color w:val="000000"/>
        </w:rPr>
        <w:t> </w:t>
      </w:r>
      <w:hyperlink r:id="rId19" w:tooltip="Огнетушители" w:history="1">
        <w:r w:rsidRPr="0053466E">
          <w:rPr>
            <w:rStyle w:val="a3"/>
          </w:rPr>
          <w:t>огнетушителя</w:t>
        </w:r>
      </w:hyperlink>
      <w:r w:rsidRPr="0053466E">
        <w:t>.</w:t>
      </w:r>
    </w:p>
    <w:p w:rsidR="0053466E" w:rsidRPr="0053466E" w:rsidRDefault="0053466E" w:rsidP="0053466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3466E">
        <w:rPr>
          <w:color w:val="000000"/>
        </w:rPr>
        <w:t xml:space="preserve">4.6.  При получении травмы оказать первую помощь пострадавшему, сообщить об этом администрации школы – интернат </w:t>
      </w:r>
    </w:p>
    <w:p w:rsidR="001B74E0" w:rsidRDefault="001B74E0" w:rsidP="00946B5C">
      <w:pPr>
        <w:rPr>
          <w:rFonts w:ascii="Times New Roman" w:hAnsi="Times New Roman" w:cs="Times New Roman"/>
        </w:rPr>
      </w:pPr>
    </w:p>
    <w:p w:rsidR="001B74E0" w:rsidRPr="002E3D0F" w:rsidRDefault="001B74E0" w:rsidP="00F44EBD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Специалист по </w:t>
      </w:r>
      <w:r w:rsidR="0053466E">
        <w:rPr>
          <w:rFonts w:ascii="Times New Roman" w:hAnsi="Times New Roman" w:cs="Times New Roman"/>
        </w:rPr>
        <w:t>охране труда</w:t>
      </w:r>
      <w:r>
        <w:rPr>
          <w:rFonts w:ascii="Times New Roman" w:hAnsi="Times New Roman" w:cs="Times New Roman"/>
        </w:rPr>
        <w:t>: __________     ________________________</w:t>
      </w:r>
    </w:p>
    <w:p w:rsidR="00D2022B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</w:t>
      </w:r>
    </w:p>
    <w:p w:rsidR="00D2022B" w:rsidRDefault="00D2022B" w:rsidP="001B74E0">
      <w:pPr>
        <w:rPr>
          <w:rFonts w:ascii="Times New Roman" w:hAnsi="Times New Roman" w:cs="Times New Roman"/>
        </w:rPr>
      </w:pPr>
    </w:p>
    <w:p w:rsidR="00D2022B" w:rsidRPr="002E3D0F" w:rsidRDefault="001B74E0" w:rsidP="00D2022B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</w:t>
      </w:r>
      <w:r w:rsidR="00D2022B">
        <w:rPr>
          <w:rFonts w:ascii="Times New Roman" w:hAnsi="Times New Roman" w:cs="Times New Roman"/>
        </w:rPr>
        <w:t>С инструкцией ознакомлен (а):</w:t>
      </w:r>
      <w:r w:rsidR="00D2022B" w:rsidRPr="002E3D0F">
        <w:rPr>
          <w:rFonts w:ascii="Times New Roman" w:hAnsi="Times New Roman" w:cs="Times New Roman"/>
        </w:rPr>
        <w:t xml:space="preserve">   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2E3D0F" w:rsidRDefault="001B74E0" w:rsidP="001B74E0">
      <w:pPr>
        <w:rPr>
          <w:rFonts w:ascii="Times New Roman" w:hAnsi="Times New Roman" w:cs="Times New Roman"/>
        </w:rPr>
      </w:pPr>
    </w:p>
    <w:p w:rsidR="00D30579" w:rsidRPr="002E3D0F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Default="000C3D82" w:rsidP="00465893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  <w:ind w:firstLine="0"/>
      </w:pPr>
    </w:p>
    <w:sectPr w:rsidR="000C3D82" w:rsidSect="00D30579">
      <w:footerReference w:type="default" r:id="rId20"/>
      <w:footerReference w:type="first" r:id="rId21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16" w:rsidRDefault="000C2416" w:rsidP="007B36C3">
      <w:r>
        <w:separator/>
      </w:r>
    </w:p>
  </w:endnote>
  <w:endnote w:type="continuationSeparator" w:id="1">
    <w:p w:rsidR="000C2416" w:rsidRDefault="000C2416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3861"/>
      <w:docPartObj>
        <w:docPartGallery w:val="Page Numbers (Bottom of Page)"/>
        <w:docPartUnique/>
      </w:docPartObj>
    </w:sdtPr>
    <w:sdtContent>
      <w:p w:rsidR="00D01C76" w:rsidRDefault="00D01C76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3860"/>
      <w:docPartObj>
        <w:docPartGallery w:val="Page Numbers (Bottom of Page)"/>
        <w:docPartUnique/>
      </w:docPartObj>
    </w:sdtPr>
    <w:sdtContent>
      <w:p w:rsidR="00D01C76" w:rsidRDefault="00D01C76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01C76" w:rsidRDefault="00D01C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16" w:rsidRDefault="000C2416"/>
  </w:footnote>
  <w:footnote w:type="continuationSeparator" w:id="1">
    <w:p w:rsidR="000C2416" w:rsidRDefault="000C241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57D3C"/>
    <w:multiLevelType w:val="multilevel"/>
    <w:tmpl w:val="F2A2C244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  <w:color w:val="333333"/>
      </w:rPr>
    </w:lvl>
    <w:lvl w:ilvl="1">
      <w:start w:val="2"/>
      <w:numFmt w:val="decimal"/>
      <w:isLgl/>
      <w:lvlText w:val="%1.%2"/>
      <w:lvlJc w:val="left"/>
      <w:pPr>
        <w:ind w:left="2985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1800"/>
      </w:pPr>
      <w:rPr>
        <w:rFonts w:hint="default"/>
      </w:rPr>
    </w:lvl>
  </w:abstractNum>
  <w:abstractNum w:abstractNumId="6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2416"/>
    <w:rsid w:val="000C3D82"/>
    <w:rsid w:val="00103961"/>
    <w:rsid w:val="001B74E0"/>
    <w:rsid w:val="002B1BFE"/>
    <w:rsid w:val="002E3D0F"/>
    <w:rsid w:val="00301262"/>
    <w:rsid w:val="00304FB1"/>
    <w:rsid w:val="003350CA"/>
    <w:rsid w:val="004238AD"/>
    <w:rsid w:val="0043321A"/>
    <w:rsid w:val="00444FF2"/>
    <w:rsid w:val="00465893"/>
    <w:rsid w:val="0053466E"/>
    <w:rsid w:val="005445FD"/>
    <w:rsid w:val="00596DE8"/>
    <w:rsid w:val="005A7EBB"/>
    <w:rsid w:val="00603970"/>
    <w:rsid w:val="006F14D0"/>
    <w:rsid w:val="007B36C3"/>
    <w:rsid w:val="00810592"/>
    <w:rsid w:val="00841DC8"/>
    <w:rsid w:val="00876D2F"/>
    <w:rsid w:val="00946B5C"/>
    <w:rsid w:val="009528C0"/>
    <w:rsid w:val="009E0F42"/>
    <w:rsid w:val="00A11705"/>
    <w:rsid w:val="00A201F4"/>
    <w:rsid w:val="00AB06CC"/>
    <w:rsid w:val="00AB4E16"/>
    <w:rsid w:val="00B8639B"/>
    <w:rsid w:val="00BB5B9E"/>
    <w:rsid w:val="00BE0F68"/>
    <w:rsid w:val="00C13EAB"/>
    <w:rsid w:val="00CC1BBF"/>
    <w:rsid w:val="00D01C76"/>
    <w:rsid w:val="00D2022B"/>
    <w:rsid w:val="00D30579"/>
    <w:rsid w:val="00E0115D"/>
    <w:rsid w:val="00E32294"/>
    <w:rsid w:val="00E463A0"/>
    <w:rsid w:val="00F44EBD"/>
    <w:rsid w:val="00F7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character" w:customStyle="1" w:styleId="apple-converted-space">
    <w:name w:val="apple-converted-space"/>
    <w:basedOn w:val="a0"/>
    <w:rsid w:val="0053466E"/>
  </w:style>
  <w:style w:type="paragraph" w:styleId="aa">
    <w:name w:val="Normal (Web)"/>
    <w:basedOn w:val="a"/>
    <w:uiPriority w:val="99"/>
    <w:unhideWhenUsed/>
    <w:rsid w:val="005346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D01C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1C76"/>
    <w:rPr>
      <w:color w:val="000000"/>
    </w:rPr>
  </w:style>
  <w:style w:type="paragraph" w:styleId="ad">
    <w:name w:val="footer"/>
    <w:basedOn w:val="a"/>
    <w:link w:val="ae"/>
    <w:uiPriority w:val="99"/>
    <w:unhideWhenUsed/>
    <w:rsid w:val="00D01C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1C7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53.php" TargetMode="External"/><Relationship Id="rId13" Type="http://schemas.openxmlformats.org/officeDocument/2006/relationships/hyperlink" Target="http://pandia.ru/text/category/neschastnij_sluchaj/" TargetMode="External"/><Relationship Id="rId18" Type="http://schemas.openxmlformats.org/officeDocument/2006/relationships/hyperlink" Target="http://pandia.ru/text/category/venik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pandia.ru/text/categ/wiki/001/107.php" TargetMode="External"/><Relationship Id="rId12" Type="http://schemas.openxmlformats.org/officeDocument/2006/relationships/hyperlink" Target="http://pandia.ru/text/category/pozharnaya_bezopasnostmz/" TargetMode="External"/><Relationship Id="rId17" Type="http://schemas.openxmlformats.org/officeDocument/2006/relationships/hyperlink" Target="http://pandia.ru/text/category/ventilyatc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19.ph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/wiki/001/108.php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vipolnenie_rabo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/wiki/001/197.php" TargetMode="External"/><Relationship Id="rId19" Type="http://schemas.openxmlformats.org/officeDocument/2006/relationships/hyperlink" Target="http://pandia.ru/text/category/ognetushi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81.php" TargetMode="External"/><Relationship Id="rId14" Type="http://schemas.openxmlformats.org/officeDocument/2006/relationships/hyperlink" Target="http://pandia.ru/text/category/distciplinarnaya_otvetstvennostm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2016-12-01T05:26:00Z</dcterms:created>
  <dcterms:modified xsi:type="dcterms:W3CDTF">2022-05-17T10:23:00Z</dcterms:modified>
</cp:coreProperties>
</file>