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0" w:rsidRDefault="00720180" w:rsidP="00720180">
      <w:pPr>
        <w:jc w:val="center"/>
        <w:rPr>
          <w:b/>
          <w:sz w:val="32"/>
          <w:szCs w:val="32"/>
          <w:u w:val="single"/>
        </w:rPr>
      </w:pPr>
      <w:r>
        <w:rPr>
          <w:noProof/>
          <w:sz w:val="28"/>
          <w:szCs w:val="28"/>
        </w:rPr>
        <w:drawing>
          <wp:anchor distT="0" distB="0" distL="114300" distR="114300" simplePos="0" relativeHeight="251659264" behindDoc="0" locked="0" layoutInCell="1" allowOverlap="1" wp14:anchorId="5131963E" wp14:editId="765DB0AC">
            <wp:simplePos x="0" y="0"/>
            <wp:positionH relativeFrom="column">
              <wp:posOffset>2833370</wp:posOffset>
            </wp:positionH>
            <wp:positionV relativeFrom="paragraph">
              <wp:posOffset>-123190</wp:posOffset>
            </wp:positionV>
            <wp:extent cx="626110" cy="733425"/>
            <wp:effectExtent l="0" t="0" r="2540" b="9525"/>
            <wp:wrapNone/>
            <wp:docPr id="1" name="Рисунок 1" descr="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733425"/>
                    </a:xfrm>
                    <a:prstGeom prst="rect">
                      <a:avLst/>
                    </a:prstGeom>
                    <a:noFill/>
                    <a:ln>
                      <a:noFill/>
                    </a:ln>
                  </pic:spPr>
                </pic:pic>
              </a:graphicData>
            </a:graphic>
          </wp:anchor>
        </w:drawing>
      </w:r>
    </w:p>
    <w:p w:rsidR="00720180" w:rsidRDefault="00720180" w:rsidP="002F0AFF">
      <w:pPr>
        <w:tabs>
          <w:tab w:val="left" w:pos="1276"/>
          <w:tab w:val="left" w:pos="1843"/>
        </w:tabs>
        <w:ind w:firstLine="720"/>
        <w:jc w:val="center"/>
        <w:rPr>
          <w:b/>
          <w:sz w:val="28"/>
          <w:szCs w:val="28"/>
        </w:rPr>
      </w:pPr>
    </w:p>
    <w:p w:rsidR="00720180" w:rsidRDefault="00720180" w:rsidP="00720180">
      <w:pPr>
        <w:ind w:firstLine="720"/>
        <w:jc w:val="center"/>
        <w:rPr>
          <w:b/>
          <w:sz w:val="28"/>
          <w:szCs w:val="28"/>
        </w:rPr>
      </w:pPr>
    </w:p>
    <w:p w:rsidR="008C565B" w:rsidRDefault="00720180" w:rsidP="00720180">
      <w:pPr>
        <w:jc w:val="center"/>
        <w:rPr>
          <w:b/>
          <w:sz w:val="28"/>
          <w:szCs w:val="28"/>
        </w:rPr>
      </w:pPr>
      <w:r w:rsidRPr="00363622">
        <w:rPr>
          <w:b/>
          <w:sz w:val="28"/>
          <w:szCs w:val="28"/>
        </w:rPr>
        <w:t>Главное упр</w:t>
      </w:r>
      <w:r w:rsidR="008C565B">
        <w:rPr>
          <w:b/>
          <w:sz w:val="28"/>
          <w:szCs w:val="28"/>
        </w:rPr>
        <w:t>авление МЧС России по г. Москве</w:t>
      </w:r>
    </w:p>
    <w:p w:rsidR="00720180" w:rsidRPr="00363622" w:rsidRDefault="00720180" w:rsidP="00720180">
      <w:pPr>
        <w:jc w:val="center"/>
        <w:rPr>
          <w:b/>
          <w:sz w:val="28"/>
          <w:szCs w:val="28"/>
        </w:rPr>
      </w:pPr>
      <w:r w:rsidRPr="00363622">
        <w:rPr>
          <w:b/>
          <w:sz w:val="28"/>
          <w:szCs w:val="28"/>
        </w:rPr>
        <w:t xml:space="preserve">Управление по Троицкому </w:t>
      </w:r>
      <w:r w:rsidR="00AE46EE" w:rsidRPr="00363622">
        <w:rPr>
          <w:b/>
          <w:sz w:val="28"/>
          <w:szCs w:val="28"/>
        </w:rPr>
        <w:t xml:space="preserve">и Новомосковскому </w:t>
      </w:r>
      <w:r w:rsidRPr="00363622">
        <w:rPr>
          <w:b/>
          <w:sz w:val="28"/>
          <w:szCs w:val="28"/>
        </w:rPr>
        <w:t>АО</w:t>
      </w:r>
    </w:p>
    <w:p w:rsidR="00720180" w:rsidRPr="00363622" w:rsidRDefault="00720180" w:rsidP="00720180">
      <w:pPr>
        <w:jc w:val="center"/>
        <w:rPr>
          <w:b/>
          <w:sz w:val="28"/>
          <w:szCs w:val="28"/>
        </w:rPr>
      </w:pPr>
      <w:r>
        <w:rPr>
          <w:b/>
          <w:sz w:val="28"/>
          <w:szCs w:val="28"/>
        </w:rPr>
        <w:t xml:space="preserve">1 </w:t>
      </w:r>
      <w:r w:rsidRPr="00363622">
        <w:rPr>
          <w:b/>
          <w:sz w:val="28"/>
          <w:szCs w:val="28"/>
        </w:rPr>
        <w:t>региональный отдел надзорной деятельности</w:t>
      </w:r>
      <w:r>
        <w:rPr>
          <w:b/>
          <w:sz w:val="28"/>
          <w:szCs w:val="28"/>
        </w:rPr>
        <w:t xml:space="preserve"> и профилактической работы</w:t>
      </w:r>
    </w:p>
    <w:p w:rsidR="00720180" w:rsidRDefault="002C4CBC" w:rsidP="00720180">
      <w:pPr>
        <w:jc w:val="center"/>
        <w:rPr>
          <w:sz w:val="28"/>
          <w:szCs w:val="28"/>
        </w:rPr>
      </w:pPr>
      <w:r>
        <w:rPr>
          <w:sz w:val="28"/>
          <w:szCs w:val="28"/>
        </w:rPr>
        <w:t>1</w:t>
      </w:r>
      <w:r w:rsidR="00E06A37">
        <w:rPr>
          <w:sz w:val="28"/>
          <w:szCs w:val="28"/>
        </w:rPr>
        <w:t>08814</w:t>
      </w:r>
      <w:r w:rsidR="00720180" w:rsidRPr="00363622">
        <w:rPr>
          <w:sz w:val="28"/>
          <w:szCs w:val="28"/>
        </w:rPr>
        <w:t xml:space="preserve">, г. Москва, </w:t>
      </w:r>
      <w:r w:rsidR="00720180">
        <w:rPr>
          <w:sz w:val="28"/>
          <w:szCs w:val="28"/>
        </w:rPr>
        <w:t>поселение Сосенское, поселок Газопровод, д. 15,</w:t>
      </w:r>
    </w:p>
    <w:p w:rsidR="00720180" w:rsidRPr="0043579B" w:rsidRDefault="00720180" w:rsidP="00720180">
      <w:pPr>
        <w:jc w:val="center"/>
        <w:rPr>
          <w:sz w:val="28"/>
          <w:szCs w:val="28"/>
        </w:rPr>
      </w:pPr>
      <w:r w:rsidRPr="00363622">
        <w:rPr>
          <w:sz w:val="28"/>
          <w:szCs w:val="28"/>
        </w:rPr>
        <w:t xml:space="preserve"> телефон: </w:t>
      </w:r>
      <w:r w:rsidRPr="0043579B">
        <w:rPr>
          <w:sz w:val="28"/>
          <w:szCs w:val="28"/>
        </w:rPr>
        <w:t>8(495)817-60-74,</w:t>
      </w:r>
    </w:p>
    <w:p w:rsidR="00720180" w:rsidRPr="00353B27" w:rsidRDefault="00046652" w:rsidP="00046652">
      <w:pPr>
        <w:pBdr>
          <w:bottom w:val="single" w:sz="12" w:space="1" w:color="auto"/>
        </w:pBdr>
        <w:tabs>
          <w:tab w:val="center" w:pos="4677"/>
          <w:tab w:val="right" w:pos="9354"/>
        </w:tabs>
        <w:rPr>
          <w:sz w:val="28"/>
          <w:szCs w:val="28"/>
        </w:rPr>
      </w:pPr>
      <w:r w:rsidRPr="00B55ABF">
        <w:rPr>
          <w:sz w:val="28"/>
          <w:szCs w:val="28"/>
        </w:rPr>
        <w:tab/>
      </w:r>
      <w:r w:rsidR="00720180" w:rsidRPr="00046652">
        <w:rPr>
          <w:sz w:val="28"/>
          <w:szCs w:val="28"/>
          <w:lang w:val="en-US"/>
        </w:rPr>
        <w:t>E</w:t>
      </w:r>
      <w:r w:rsidR="00720180" w:rsidRPr="00353B27">
        <w:rPr>
          <w:sz w:val="28"/>
          <w:szCs w:val="28"/>
        </w:rPr>
        <w:t>-</w:t>
      </w:r>
      <w:r w:rsidR="00720180" w:rsidRPr="00046652">
        <w:rPr>
          <w:sz w:val="28"/>
          <w:szCs w:val="28"/>
          <w:lang w:val="en-US"/>
        </w:rPr>
        <w:t>mail</w:t>
      </w:r>
      <w:r w:rsidR="00720180" w:rsidRPr="00353B27">
        <w:rPr>
          <w:sz w:val="28"/>
          <w:szCs w:val="28"/>
        </w:rPr>
        <w:t xml:space="preserve">: </w:t>
      </w:r>
      <w:proofErr w:type="spellStart"/>
      <w:r w:rsidR="00AE46EE" w:rsidRPr="00046652">
        <w:rPr>
          <w:sz w:val="28"/>
          <w:szCs w:val="28"/>
          <w:lang w:val="en-US"/>
        </w:rPr>
        <w:t>t</w:t>
      </w:r>
      <w:r w:rsidR="00720180" w:rsidRPr="00046652">
        <w:rPr>
          <w:sz w:val="28"/>
          <w:szCs w:val="28"/>
          <w:lang w:val="en-US"/>
        </w:rPr>
        <w:t>i</w:t>
      </w:r>
      <w:r w:rsidR="00AE46EE" w:rsidRPr="00046652">
        <w:rPr>
          <w:sz w:val="28"/>
          <w:szCs w:val="28"/>
          <w:lang w:val="en-US"/>
        </w:rPr>
        <w:t>n</w:t>
      </w:r>
      <w:r w:rsidR="00720180" w:rsidRPr="00046652">
        <w:rPr>
          <w:sz w:val="28"/>
          <w:szCs w:val="28"/>
          <w:lang w:val="en-US"/>
        </w:rPr>
        <w:t>ao</w:t>
      </w:r>
      <w:proofErr w:type="spellEnd"/>
      <w:r w:rsidR="00720180" w:rsidRPr="00353B27">
        <w:rPr>
          <w:sz w:val="28"/>
          <w:szCs w:val="28"/>
        </w:rPr>
        <w:t>1@</w:t>
      </w:r>
      <w:proofErr w:type="spellStart"/>
      <w:r w:rsidR="00720180" w:rsidRPr="00046652">
        <w:rPr>
          <w:sz w:val="28"/>
          <w:szCs w:val="28"/>
          <w:lang w:val="en-US"/>
        </w:rPr>
        <w:t>gpn</w:t>
      </w:r>
      <w:proofErr w:type="spellEnd"/>
      <w:r w:rsidR="00720180" w:rsidRPr="00353B27">
        <w:rPr>
          <w:sz w:val="28"/>
          <w:szCs w:val="28"/>
        </w:rPr>
        <w:t>.</w:t>
      </w:r>
      <w:proofErr w:type="spellStart"/>
      <w:r w:rsidR="00720180" w:rsidRPr="00046652">
        <w:rPr>
          <w:sz w:val="28"/>
          <w:szCs w:val="28"/>
          <w:lang w:val="en-US"/>
        </w:rPr>
        <w:t>moscow</w:t>
      </w:r>
      <w:proofErr w:type="spellEnd"/>
      <w:r w:rsidRPr="00353B27">
        <w:rPr>
          <w:sz w:val="28"/>
          <w:szCs w:val="28"/>
        </w:rPr>
        <w:tab/>
      </w:r>
    </w:p>
    <w:p w:rsidR="00941938" w:rsidRPr="00CB34DF" w:rsidRDefault="00941938" w:rsidP="00290FC8">
      <w:pPr>
        <w:pStyle w:val="a5"/>
        <w:spacing w:before="0" w:beforeAutospacing="0" w:after="0" w:afterAutospacing="0"/>
        <w:jc w:val="center"/>
        <w:rPr>
          <w:rStyle w:val="a6"/>
          <w:color w:val="FF0000"/>
          <w:sz w:val="16"/>
          <w:szCs w:val="16"/>
        </w:rPr>
      </w:pPr>
    </w:p>
    <w:p w:rsidR="007D1BC7" w:rsidRDefault="007D1BC7" w:rsidP="007D1BC7">
      <w:pPr>
        <w:jc w:val="center"/>
        <w:rPr>
          <w:b/>
          <w:color w:val="FF0000"/>
          <w:sz w:val="28"/>
          <w:szCs w:val="28"/>
        </w:rPr>
      </w:pPr>
      <w:bookmarkStart w:id="0" w:name="_GoBack"/>
      <w:r w:rsidRPr="007D1BC7">
        <w:rPr>
          <w:b/>
          <w:color w:val="FF0000"/>
          <w:sz w:val="28"/>
          <w:szCs w:val="28"/>
        </w:rPr>
        <w:t>О</w:t>
      </w:r>
      <w:r w:rsidR="00F5377F">
        <w:rPr>
          <w:b/>
          <w:color w:val="FF0000"/>
          <w:sz w:val="28"/>
          <w:szCs w:val="28"/>
        </w:rPr>
        <w:t>пасность пожаров в выходные дни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7D1BC7" w:rsidTr="007D1BC7">
        <w:trPr>
          <w:trHeight w:val="2017"/>
        </w:trPr>
        <w:tc>
          <w:tcPr>
            <w:tcW w:w="3794" w:type="dxa"/>
          </w:tcPr>
          <w:bookmarkEnd w:id="0"/>
          <w:p w:rsidR="007D1BC7" w:rsidRDefault="007D1BC7" w:rsidP="007D1BC7">
            <w:pPr>
              <w:jc w:val="center"/>
              <w:rPr>
                <w:b/>
                <w:color w:val="FF0000"/>
                <w:sz w:val="28"/>
                <w:szCs w:val="28"/>
              </w:rPr>
            </w:pPr>
            <w:r>
              <w:rPr>
                <w:noProof/>
              </w:rPr>
              <w:drawing>
                <wp:inline distT="0" distB="0" distL="0" distR="0" wp14:anchorId="480C1D59" wp14:editId="13CEC7B6">
                  <wp:extent cx="1302106" cy="1170432"/>
                  <wp:effectExtent l="133350" t="114300" r="146050" b="163195"/>
                  <wp:docPr id="2" name="Рисунок 2" descr="государственный над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ударственный надзо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153" cy="11704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520" w:type="dxa"/>
          </w:tcPr>
          <w:p w:rsidR="007D1BC7" w:rsidRDefault="007D1BC7" w:rsidP="007D1BC7">
            <w:pPr>
              <w:ind w:firstLine="459"/>
              <w:jc w:val="both"/>
            </w:pPr>
          </w:p>
          <w:p w:rsidR="007D1BC7" w:rsidRDefault="007D1BC7" w:rsidP="007D1BC7">
            <w:pPr>
              <w:ind w:firstLine="459"/>
              <w:jc w:val="both"/>
              <w:rPr>
                <w:b/>
                <w:color w:val="FF0000"/>
                <w:sz w:val="28"/>
                <w:szCs w:val="28"/>
              </w:rPr>
            </w:pPr>
            <w:r w:rsidRPr="007D1BC7">
              <w:t>Опасность пожаров, возникающих в различные дни недели, обусловлена, в первую очередь, различными социально-экономическими факторами, в частности, рабочим графиком населения страны. Для большей части населения РФ характерен рабочий график, предусматривающий 5 рабочих дней с понедельника по пятницу и 2 выходных - субботу и воскресенье.</w:t>
            </w:r>
          </w:p>
        </w:tc>
      </w:tr>
    </w:tbl>
    <w:p w:rsidR="007D1BC7" w:rsidRPr="007D1BC7" w:rsidRDefault="007D1BC7" w:rsidP="007D1BC7">
      <w:pPr>
        <w:ind w:firstLine="851"/>
        <w:jc w:val="both"/>
      </w:pPr>
      <w:r w:rsidRPr="007D1BC7">
        <w:t>Основная масса пожаров происходит в зданиях жилого назначения, где люди осуществляют какую-либо деятельность на дому, связанную с опасностью возникновения пожара (приготовление пищи на электрических и газовых плитах и др.), и, кроме того, имеют возможность употреблять алкогольные напитки без какого-либо общественного контроля за их действиями, что влечет за собой увеличение случаев неосторожного обращения с огнем и, как следствие, числа пожаров. И так в субботу и воскресенье люди проводят дома значительную часть времени, а в будние дни недели большая часть суток уходит на подготовку к работе, следованию на работу и с работы, осуществлению своих рабочих обязанностей, то и пик роста числа пожаров приходится на выходные дни недели. Самая распространённая причина пожаров в жилых домах-небрежность при курении и обращении с горящими сигаретами. Курение в постели всегда опасно, особенно в нетрезвом состоянии, когда человек не способен контролировать и может уснуть. Тлеющий пожар может возникнуть при попадании горящего пепла на постельное белье. Образующийся при это дым может вызвать удушье прежде, чем будет обнаружен пожар. За выпившим курильщиков стоит внимательно наблюдать, чтобы его действия не создали угрозы пожара.</w:t>
      </w:r>
    </w:p>
    <w:p w:rsidR="007D1BC7" w:rsidRPr="007D1BC7" w:rsidRDefault="007D1BC7" w:rsidP="007D1BC7">
      <w:pPr>
        <w:ind w:firstLine="851"/>
        <w:jc w:val="both"/>
      </w:pPr>
      <w:r w:rsidRPr="007D1BC7">
        <w:t>Не забывайте - первый враг для Вас не огонь, а дым, содержащий ядовитые продукты горения. При сильном задымлении дышать надо через мокрую ткань. А двигаться к выходу необходимо, пригнувшись как можно ближе к полу (там меньше дыма), вдоль стены, чтобы не потерять направление. Не пользуйтесь лифтами во время пожара, спускайтесь только по лестнице. Если лестничная клетка сильно задымлена или отрезана огнём, вернитесь в квартиру, закройте дверь. Для предотвращения проникания дыма уплотните дверь мокрой тканью. Поливая водой полотно двери, можно достаточно долго увеличить время её сопротивления огню. Тот, кто не смог покинуть квартиру должен любым возможным способом дать о себе знать прибывшим пожарным, убедившись, что ваш призыв о помощи услышан, ложитесь на пол, защитив органы дыхания влажной тканью, так можно продержаться более получаса.</w:t>
      </w:r>
    </w:p>
    <w:p w:rsidR="007D1BC7" w:rsidRPr="007D1BC7" w:rsidRDefault="007D1BC7" w:rsidP="007D1BC7">
      <w:pPr>
        <w:ind w:firstLine="851"/>
        <w:jc w:val="both"/>
      </w:pPr>
      <w:r w:rsidRPr="007D1BC7">
        <w:t>Помните, что такие пожары легко предотвратить, соблюдая простое, но очень важное правило: никогда не курить в постели, особенно в нетрезвом виде.</w:t>
      </w:r>
    </w:p>
    <w:p w:rsidR="007D1BC7" w:rsidRDefault="007D1BC7" w:rsidP="00AA08B6">
      <w:pPr>
        <w:jc w:val="center"/>
        <w:rPr>
          <w:b/>
          <w:color w:val="FF0000"/>
        </w:rPr>
      </w:pPr>
    </w:p>
    <w:p w:rsidR="007D1BC7" w:rsidRDefault="007D1BC7" w:rsidP="00AA08B6">
      <w:pPr>
        <w:jc w:val="center"/>
        <w:rPr>
          <w:b/>
          <w:color w:val="FF0000"/>
        </w:rPr>
      </w:pPr>
    </w:p>
    <w:p w:rsidR="00913CE4" w:rsidRPr="008262BA" w:rsidRDefault="00913CE4" w:rsidP="00AA08B6">
      <w:pPr>
        <w:jc w:val="center"/>
        <w:rPr>
          <w:b/>
          <w:color w:val="FF0000"/>
        </w:rPr>
      </w:pPr>
      <w:r w:rsidRPr="008262BA">
        <w:rPr>
          <w:b/>
          <w:color w:val="FF0000"/>
        </w:rPr>
        <w:t xml:space="preserve">Телефон пожарной охраны – </w:t>
      </w:r>
      <w:r w:rsidR="00E06D7A" w:rsidRPr="008262BA">
        <w:rPr>
          <w:b/>
          <w:color w:val="FF0000"/>
        </w:rPr>
        <w:t xml:space="preserve">01 и </w:t>
      </w:r>
      <w:r w:rsidRPr="008262BA">
        <w:rPr>
          <w:b/>
          <w:color w:val="FF0000"/>
        </w:rPr>
        <w:t>101</w:t>
      </w:r>
    </w:p>
    <w:p w:rsidR="00913CE4" w:rsidRPr="008262BA" w:rsidRDefault="00913CE4" w:rsidP="00913CE4">
      <w:pPr>
        <w:ind w:left="360"/>
        <w:jc w:val="center"/>
        <w:rPr>
          <w:b/>
          <w:color w:val="FF0000"/>
        </w:rPr>
      </w:pPr>
      <w:r w:rsidRPr="008262BA">
        <w:rPr>
          <w:b/>
          <w:color w:val="FF0000"/>
        </w:rPr>
        <w:t>Единый телефон доверия ГУ МЧС России по г. Москве:</w:t>
      </w:r>
    </w:p>
    <w:p w:rsidR="00913CE4" w:rsidRPr="008262BA" w:rsidRDefault="00913CE4" w:rsidP="00913CE4">
      <w:pPr>
        <w:ind w:left="360"/>
        <w:jc w:val="center"/>
        <w:rPr>
          <w:b/>
          <w:color w:val="FF0000"/>
        </w:rPr>
      </w:pPr>
      <w:r w:rsidRPr="008262BA">
        <w:rPr>
          <w:b/>
          <w:color w:val="FF0000"/>
        </w:rPr>
        <w:t xml:space="preserve"> +7(495) 637-22-22</w:t>
      </w:r>
    </w:p>
    <w:p w:rsidR="00913CE4" w:rsidRPr="008262BA" w:rsidRDefault="00913CE4" w:rsidP="00913CE4">
      <w:pPr>
        <w:ind w:left="360"/>
        <w:jc w:val="center"/>
        <w:rPr>
          <w:b/>
          <w:color w:val="FF0000"/>
        </w:rPr>
      </w:pPr>
      <w:r w:rsidRPr="008262BA">
        <w:rPr>
          <w:b/>
          <w:color w:val="FF0000"/>
        </w:rPr>
        <w:t>mchs.qov.ru – официальный интернет сайт МЧС России</w:t>
      </w:r>
    </w:p>
    <w:sectPr w:rsidR="00913CE4" w:rsidRPr="008262BA" w:rsidSect="007D1BC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8AD"/>
    <w:multiLevelType w:val="multilevel"/>
    <w:tmpl w:val="E75E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7015A"/>
    <w:multiLevelType w:val="multilevel"/>
    <w:tmpl w:val="00C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362DF"/>
    <w:multiLevelType w:val="multilevel"/>
    <w:tmpl w:val="C50E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6188F"/>
    <w:multiLevelType w:val="multilevel"/>
    <w:tmpl w:val="9B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46FB9"/>
    <w:multiLevelType w:val="multilevel"/>
    <w:tmpl w:val="ACA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23"/>
    <w:rsid w:val="000122E4"/>
    <w:rsid w:val="00046652"/>
    <w:rsid w:val="0008752E"/>
    <w:rsid w:val="000F70F6"/>
    <w:rsid w:val="00153A7E"/>
    <w:rsid w:val="001675F9"/>
    <w:rsid w:val="00176BFF"/>
    <w:rsid w:val="001B44DD"/>
    <w:rsid w:val="001C4438"/>
    <w:rsid w:val="00237933"/>
    <w:rsid w:val="0025324C"/>
    <w:rsid w:val="00283C69"/>
    <w:rsid w:val="00290FC8"/>
    <w:rsid w:val="002C2305"/>
    <w:rsid w:val="002C4CBC"/>
    <w:rsid w:val="002E0AE6"/>
    <w:rsid w:val="002F0AFF"/>
    <w:rsid w:val="00353B27"/>
    <w:rsid w:val="00374950"/>
    <w:rsid w:val="003802ED"/>
    <w:rsid w:val="003E57C9"/>
    <w:rsid w:val="003F3F9C"/>
    <w:rsid w:val="00430FDB"/>
    <w:rsid w:val="0043579B"/>
    <w:rsid w:val="004956FF"/>
    <w:rsid w:val="004F2123"/>
    <w:rsid w:val="00500476"/>
    <w:rsid w:val="00506848"/>
    <w:rsid w:val="00521DA7"/>
    <w:rsid w:val="005A347B"/>
    <w:rsid w:val="006A0949"/>
    <w:rsid w:val="00720180"/>
    <w:rsid w:val="0074011E"/>
    <w:rsid w:val="00766482"/>
    <w:rsid w:val="007D1BC7"/>
    <w:rsid w:val="008262BA"/>
    <w:rsid w:val="00857DEF"/>
    <w:rsid w:val="008B6FEA"/>
    <w:rsid w:val="008C565B"/>
    <w:rsid w:val="008D7792"/>
    <w:rsid w:val="009017EF"/>
    <w:rsid w:val="009049E9"/>
    <w:rsid w:val="00913602"/>
    <w:rsid w:val="00913CE4"/>
    <w:rsid w:val="00941938"/>
    <w:rsid w:val="009717FD"/>
    <w:rsid w:val="00980AA7"/>
    <w:rsid w:val="00996781"/>
    <w:rsid w:val="009C0B8D"/>
    <w:rsid w:val="009D4E20"/>
    <w:rsid w:val="009E37DA"/>
    <w:rsid w:val="009E58C1"/>
    <w:rsid w:val="00AA08B6"/>
    <w:rsid w:val="00AA31C8"/>
    <w:rsid w:val="00AD0445"/>
    <w:rsid w:val="00AD7667"/>
    <w:rsid w:val="00AE46EE"/>
    <w:rsid w:val="00B55ABF"/>
    <w:rsid w:val="00B73272"/>
    <w:rsid w:val="00BA0E1A"/>
    <w:rsid w:val="00CA1E6E"/>
    <w:rsid w:val="00CB34DF"/>
    <w:rsid w:val="00D01941"/>
    <w:rsid w:val="00D41DCC"/>
    <w:rsid w:val="00D92891"/>
    <w:rsid w:val="00DA6336"/>
    <w:rsid w:val="00E06A37"/>
    <w:rsid w:val="00E06D7A"/>
    <w:rsid w:val="00E26441"/>
    <w:rsid w:val="00F5377F"/>
    <w:rsid w:val="00FA58A7"/>
    <w:rsid w:val="00FE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2B8BC-EB9B-407D-B382-18784BAD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1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79B"/>
    <w:rPr>
      <w:rFonts w:ascii="Segoe UI" w:hAnsi="Segoe UI" w:cs="Segoe UI"/>
      <w:sz w:val="18"/>
      <w:szCs w:val="18"/>
    </w:rPr>
  </w:style>
  <w:style w:type="character" w:customStyle="1" w:styleId="a4">
    <w:name w:val="Текст выноски Знак"/>
    <w:basedOn w:val="a0"/>
    <w:link w:val="a3"/>
    <w:uiPriority w:val="99"/>
    <w:semiHidden/>
    <w:rsid w:val="0043579B"/>
    <w:rPr>
      <w:rFonts w:ascii="Segoe UI" w:eastAsia="Times New Roman" w:hAnsi="Segoe UI" w:cs="Segoe UI"/>
      <w:sz w:val="18"/>
      <w:szCs w:val="18"/>
      <w:lang w:eastAsia="ru-RU"/>
    </w:rPr>
  </w:style>
  <w:style w:type="paragraph" w:customStyle="1" w:styleId="Default">
    <w:name w:val="Default"/>
    <w:rsid w:val="00AD044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2E0AE6"/>
    <w:pPr>
      <w:spacing w:before="100" w:beforeAutospacing="1" w:after="100" w:afterAutospacing="1"/>
    </w:pPr>
  </w:style>
  <w:style w:type="character" w:customStyle="1" w:styleId="apple-converted-space">
    <w:name w:val="apple-converted-space"/>
    <w:basedOn w:val="a0"/>
    <w:rsid w:val="002C2305"/>
  </w:style>
  <w:style w:type="character" w:styleId="a6">
    <w:name w:val="Strong"/>
    <w:basedOn w:val="a0"/>
    <w:uiPriority w:val="22"/>
    <w:qFormat/>
    <w:rsid w:val="008262BA"/>
    <w:rPr>
      <w:b/>
      <w:bCs/>
    </w:rPr>
  </w:style>
  <w:style w:type="character" w:styleId="a7">
    <w:name w:val="Emphasis"/>
    <w:basedOn w:val="a0"/>
    <w:uiPriority w:val="20"/>
    <w:qFormat/>
    <w:rsid w:val="008262BA"/>
    <w:rPr>
      <w:i/>
      <w:iCs/>
    </w:rPr>
  </w:style>
  <w:style w:type="table" w:styleId="a8">
    <w:name w:val="Table Grid"/>
    <w:basedOn w:val="a1"/>
    <w:uiPriority w:val="39"/>
    <w:rsid w:val="00CB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9686">
      <w:bodyDiv w:val="1"/>
      <w:marLeft w:val="0"/>
      <w:marRight w:val="0"/>
      <w:marTop w:val="0"/>
      <w:marBottom w:val="0"/>
      <w:divBdr>
        <w:top w:val="none" w:sz="0" w:space="0" w:color="auto"/>
        <w:left w:val="none" w:sz="0" w:space="0" w:color="auto"/>
        <w:bottom w:val="none" w:sz="0" w:space="0" w:color="auto"/>
        <w:right w:val="none" w:sz="0" w:space="0" w:color="auto"/>
      </w:divBdr>
      <w:divsChild>
        <w:div w:id="1252088084">
          <w:marLeft w:val="0"/>
          <w:marRight w:val="0"/>
          <w:marTop w:val="0"/>
          <w:marBottom w:val="0"/>
          <w:divBdr>
            <w:top w:val="none" w:sz="0" w:space="0" w:color="auto"/>
            <w:left w:val="none" w:sz="0" w:space="0" w:color="auto"/>
            <w:bottom w:val="none" w:sz="0" w:space="0" w:color="auto"/>
            <w:right w:val="none" w:sz="0" w:space="0" w:color="auto"/>
          </w:divBdr>
          <w:divsChild>
            <w:div w:id="1539927850">
              <w:marLeft w:val="0"/>
              <w:marRight w:val="0"/>
              <w:marTop w:val="0"/>
              <w:marBottom w:val="0"/>
              <w:divBdr>
                <w:top w:val="none" w:sz="0" w:space="0" w:color="auto"/>
                <w:left w:val="none" w:sz="0" w:space="0" w:color="auto"/>
                <w:bottom w:val="none" w:sz="0" w:space="0" w:color="auto"/>
                <w:right w:val="none" w:sz="0" w:space="0" w:color="auto"/>
              </w:divBdr>
              <w:divsChild>
                <w:div w:id="18864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63135">
      <w:bodyDiv w:val="1"/>
      <w:marLeft w:val="0"/>
      <w:marRight w:val="0"/>
      <w:marTop w:val="0"/>
      <w:marBottom w:val="0"/>
      <w:divBdr>
        <w:top w:val="none" w:sz="0" w:space="0" w:color="auto"/>
        <w:left w:val="none" w:sz="0" w:space="0" w:color="auto"/>
        <w:bottom w:val="none" w:sz="0" w:space="0" w:color="auto"/>
        <w:right w:val="none" w:sz="0" w:space="0" w:color="auto"/>
      </w:divBdr>
    </w:div>
    <w:div w:id="767307940">
      <w:bodyDiv w:val="1"/>
      <w:marLeft w:val="0"/>
      <w:marRight w:val="0"/>
      <w:marTop w:val="0"/>
      <w:marBottom w:val="0"/>
      <w:divBdr>
        <w:top w:val="none" w:sz="0" w:space="0" w:color="auto"/>
        <w:left w:val="none" w:sz="0" w:space="0" w:color="auto"/>
        <w:bottom w:val="none" w:sz="0" w:space="0" w:color="auto"/>
        <w:right w:val="none" w:sz="0" w:space="0" w:color="auto"/>
      </w:divBdr>
    </w:div>
    <w:div w:id="922034637">
      <w:bodyDiv w:val="1"/>
      <w:marLeft w:val="0"/>
      <w:marRight w:val="0"/>
      <w:marTop w:val="0"/>
      <w:marBottom w:val="0"/>
      <w:divBdr>
        <w:top w:val="none" w:sz="0" w:space="0" w:color="auto"/>
        <w:left w:val="none" w:sz="0" w:space="0" w:color="auto"/>
        <w:bottom w:val="none" w:sz="0" w:space="0" w:color="auto"/>
        <w:right w:val="none" w:sz="0" w:space="0" w:color="auto"/>
      </w:divBdr>
    </w:div>
    <w:div w:id="1094936244">
      <w:bodyDiv w:val="1"/>
      <w:marLeft w:val="0"/>
      <w:marRight w:val="0"/>
      <w:marTop w:val="0"/>
      <w:marBottom w:val="0"/>
      <w:divBdr>
        <w:top w:val="none" w:sz="0" w:space="0" w:color="auto"/>
        <w:left w:val="none" w:sz="0" w:space="0" w:color="auto"/>
        <w:bottom w:val="none" w:sz="0" w:space="0" w:color="auto"/>
        <w:right w:val="none" w:sz="0" w:space="0" w:color="auto"/>
      </w:divBdr>
      <w:divsChild>
        <w:div w:id="1958953076">
          <w:marLeft w:val="0"/>
          <w:marRight w:val="0"/>
          <w:marTop w:val="0"/>
          <w:marBottom w:val="0"/>
          <w:divBdr>
            <w:top w:val="none" w:sz="0" w:space="0" w:color="auto"/>
            <w:left w:val="none" w:sz="0" w:space="0" w:color="auto"/>
            <w:bottom w:val="none" w:sz="0" w:space="0" w:color="auto"/>
            <w:right w:val="none" w:sz="0" w:space="0" w:color="auto"/>
          </w:divBdr>
        </w:div>
        <w:div w:id="845094593">
          <w:marLeft w:val="0"/>
          <w:marRight w:val="0"/>
          <w:marTop w:val="0"/>
          <w:marBottom w:val="0"/>
          <w:divBdr>
            <w:top w:val="none" w:sz="0" w:space="0" w:color="auto"/>
            <w:left w:val="none" w:sz="0" w:space="0" w:color="auto"/>
            <w:bottom w:val="none" w:sz="0" w:space="0" w:color="auto"/>
            <w:right w:val="none" w:sz="0" w:space="0" w:color="auto"/>
          </w:divBdr>
        </w:div>
        <w:div w:id="1546060126">
          <w:marLeft w:val="0"/>
          <w:marRight w:val="0"/>
          <w:marTop w:val="0"/>
          <w:marBottom w:val="0"/>
          <w:divBdr>
            <w:top w:val="none" w:sz="0" w:space="0" w:color="auto"/>
            <w:left w:val="none" w:sz="0" w:space="0" w:color="auto"/>
            <w:bottom w:val="none" w:sz="0" w:space="0" w:color="auto"/>
            <w:right w:val="none" w:sz="0" w:space="0" w:color="auto"/>
          </w:divBdr>
        </w:div>
        <w:div w:id="100540671">
          <w:marLeft w:val="0"/>
          <w:marRight w:val="0"/>
          <w:marTop w:val="0"/>
          <w:marBottom w:val="0"/>
          <w:divBdr>
            <w:top w:val="none" w:sz="0" w:space="0" w:color="auto"/>
            <w:left w:val="none" w:sz="0" w:space="0" w:color="auto"/>
            <w:bottom w:val="none" w:sz="0" w:space="0" w:color="auto"/>
            <w:right w:val="none" w:sz="0" w:space="0" w:color="auto"/>
          </w:divBdr>
        </w:div>
        <w:div w:id="1926066399">
          <w:marLeft w:val="0"/>
          <w:marRight w:val="0"/>
          <w:marTop w:val="0"/>
          <w:marBottom w:val="0"/>
          <w:divBdr>
            <w:top w:val="none" w:sz="0" w:space="0" w:color="auto"/>
            <w:left w:val="none" w:sz="0" w:space="0" w:color="auto"/>
            <w:bottom w:val="none" w:sz="0" w:space="0" w:color="auto"/>
            <w:right w:val="none" w:sz="0" w:space="0" w:color="auto"/>
          </w:divBdr>
        </w:div>
        <w:div w:id="924193730">
          <w:marLeft w:val="0"/>
          <w:marRight w:val="0"/>
          <w:marTop w:val="0"/>
          <w:marBottom w:val="0"/>
          <w:divBdr>
            <w:top w:val="none" w:sz="0" w:space="0" w:color="auto"/>
            <w:left w:val="none" w:sz="0" w:space="0" w:color="auto"/>
            <w:bottom w:val="none" w:sz="0" w:space="0" w:color="auto"/>
            <w:right w:val="none" w:sz="0" w:space="0" w:color="auto"/>
          </w:divBdr>
        </w:div>
        <w:div w:id="2115785142">
          <w:marLeft w:val="0"/>
          <w:marRight w:val="0"/>
          <w:marTop w:val="0"/>
          <w:marBottom w:val="0"/>
          <w:divBdr>
            <w:top w:val="none" w:sz="0" w:space="0" w:color="auto"/>
            <w:left w:val="none" w:sz="0" w:space="0" w:color="auto"/>
            <w:bottom w:val="none" w:sz="0" w:space="0" w:color="auto"/>
            <w:right w:val="none" w:sz="0" w:space="0" w:color="auto"/>
          </w:divBdr>
        </w:div>
      </w:divsChild>
    </w:div>
    <w:div w:id="1245602020">
      <w:bodyDiv w:val="1"/>
      <w:marLeft w:val="0"/>
      <w:marRight w:val="0"/>
      <w:marTop w:val="0"/>
      <w:marBottom w:val="0"/>
      <w:divBdr>
        <w:top w:val="none" w:sz="0" w:space="0" w:color="auto"/>
        <w:left w:val="none" w:sz="0" w:space="0" w:color="auto"/>
        <w:bottom w:val="none" w:sz="0" w:space="0" w:color="auto"/>
        <w:right w:val="none" w:sz="0" w:space="0" w:color="auto"/>
      </w:divBdr>
    </w:div>
    <w:div w:id="1700356099">
      <w:bodyDiv w:val="1"/>
      <w:marLeft w:val="0"/>
      <w:marRight w:val="0"/>
      <w:marTop w:val="0"/>
      <w:marBottom w:val="0"/>
      <w:divBdr>
        <w:top w:val="none" w:sz="0" w:space="0" w:color="auto"/>
        <w:left w:val="none" w:sz="0" w:space="0" w:color="auto"/>
        <w:bottom w:val="none" w:sz="0" w:space="0" w:color="auto"/>
        <w:right w:val="none" w:sz="0" w:space="0" w:color="auto"/>
      </w:divBdr>
      <w:divsChild>
        <w:div w:id="1089547674">
          <w:blockQuote w:val="1"/>
          <w:marLeft w:val="720"/>
          <w:marRight w:val="720"/>
          <w:marTop w:val="100"/>
          <w:marBottom w:val="100"/>
          <w:divBdr>
            <w:top w:val="none" w:sz="0" w:space="0" w:color="auto"/>
            <w:left w:val="none" w:sz="0" w:space="0" w:color="auto"/>
            <w:bottom w:val="none" w:sz="0" w:space="0" w:color="auto"/>
            <w:right w:val="none" w:sz="0" w:space="0" w:color="auto"/>
          </w:divBdr>
        </w:div>
        <w:div w:id="348946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826294">
      <w:bodyDiv w:val="1"/>
      <w:marLeft w:val="0"/>
      <w:marRight w:val="0"/>
      <w:marTop w:val="0"/>
      <w:marBottom w:val="0"/>
      <w:divBdr>
        <w:top w:val="none" w:sz="0" w:space="0" w:color="auto"/>
        <w:left w:val="none" w:sz="0" w:space="0" w:color="auto"/>
        <w:bottom w:val="none" w:sz="0" w:space="0" w:color="auto"/>
        <w:right w:val="none" w:sz="0" w:space="0" w:color="auto"/>
      </w:divBdr>
      <w:divsChild>
        <w:div w:id="554243797">
          <w:marLeft w:val="0"/>
          <w:marRight w:val="0"/>
          <w:marTop w:val="0"/>
          <w:marBottom w:val="0"/>
          <w:divBdr>
            <w:top w:val="none" w:sz="0" w:space="0" w:color="auto"/>
            <w:left w:val="none" w:sz="0" w:space="0" w:color="auto"/>
            <w:bottom w:val="none" w:sz="0" w:space="0" w:color="auto"/>
            <w:right w:val="none" w:sz="0" w:space="0" w:color="auto"/>
          </w:divBdr>
          <w:divsChild>
            <w:div w:id="164176596">
              <w:marLeft w:val="0"/>
              <w:marRight w:val="0"/>
              <w:marTop w:val="0"/>
              <w:marBottom w:val="0"/>
              <w:divBdr>
                <w:top w:val="none" w:sz="0" w:space="0" w:color="auto"/>
                <w:left w:val="none" w:sz="0" w:space="0" w:color="auto"/>
                <w:bottom w:val="none" w:sz="0" w:space="0" w:color="auto"/>
                <w:right w:val="none" w:sz="0" w:space="0" w:color="auto"/>
              </w:divBdr>
              <w:divsChild>
                <w:div w:id="1413308296">
                  <w:marLeft w:val="75"/>
                  <w:marRight w:val="0"/>
                  <w:marTop w:val="0"/>
                  <w:marBottom w:val="1065"/>
                  <w:divBdr>
                    <w:top w:val="none" w:sz="0" w:space="0" w:color="auto"/>
                    <w:left w:val="none" w:sz="0" w:space="0" w:color="auto"/>
                    <w:bottom w:val="none" w:sz="0" w:space="0" w:color="auto"/>
                    <w:right w:val="none" w:sz="0" w:space="0" w:color="auto"/>
                  </w:divBdr>
                  <w:divsChild>
                    <w:div w:id="1662543221">
                      <w:marLeft w:val="0"/>
                      <w:marRight w:val="0"/>
                      <w:marTop w:val="0"/>
                      <w:marBottom w:val="0"/>
                      <w:divBdr>
                        <w:top w:val="none" w:sz="0" w:space="0" w:color="auto"/>
                        <w:left w:val="none" w:sz="0" w:space="0" w:color="auto"/>
                        <w:bottom w:val="none" w:sz="0" w:space="0" w:color="auto"/>
                        <w:right w:val="none" w:sz="0" w:space="0" w:color="auto"/>
                      </w:divBdr>
                      <w:divsChild>
                        <w:div w:id="8245090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C343-C73C-4551-ADBA-D383EBE8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Иовлева Мария Викторовна</cp:lastModifiedBy>
  <cp:revision>5</cp:revision>
  <cp:lastPrinted>2016-04-30T05:28:00Z</cp:lastPrinted>
  <dcterms:created xsi:type="dcterms:W3CDTF">2018-03-13T11:46:00Z</dcterms:created>
  <dcterms:modified xsi:type="dcterms:W3CDTF">2018-03-27T14:20:00Z</dcterms:modified>
</cp:coreProperties>
</file>